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D5" w:rsidRPr="003D78D5" w:rsidRDefault="003D78D5" w:rsidP="003D78D5">
      <w:pPr>
        <w:numPr>
          <w:ilvl w:val="0"/>
          <w:numId w:val="1"/>
        </w:numPr>
        <w:spacing w:before="100" w:beforeAutospacing="1" w:after="100" w:afterAutospacing="1"/>
        <w:ind w:left="870"/>
        <w:rPr>
          <w:vanish/>
          <w:color w:val="555555"/>
          <w:sz w:val="21"/>
          <w:szCs w:val="21"/>
          <w:lang w:val="en-US" w:eastAsia="en-GB"/>
        </w:rPr>
      </w:pPr>
      <w:bookmarkStart w:id="0" w:name="_GoBack"/>
      <w:bookmarkEnd w:id="0"/>
    </w:p>
    <w:p w:rsidR="003D78D5" w:rsidRPr="003D78D5" w:rsidRDefault="0057552A" w:rsidP="003D78D5">
      <w:pPr>
        <w:numPr>
          <w:ilvl w:val="1"/>
          <w:numId w:val="1"/>
        </w:numPr>
        <w:spacing w:before="100" w:beforeAutospacing="1" w:after="100" w:afterAutospacing="1"/>
        <w:ind w:left="870"/>
        <w:rPr>
          <w:vanish/>
          <w:color w:val="555555"/>
          <w:sz w:val="21"/>
          <w:szCs w:val="21"/>
          <w:lang w:val="en-US" w:eastAsia="en-GB"/>
        </w:rPr>
      </w:pPr>
      <w:hyperlink r:id="rId6" w:history="1">
        <w:r w:rsidR="003D78D5" w:rsidRPr="003D78D5">
          <w:rPr>
            <w:vanish/>
            <w:color w:val="3088FF"/>
            <w:sz w:val="21"/>
            <w:szCs w:val="21"/>
            <w:lang w:val="en-US" w:eastAsia="en-GB"/>
          </w:rPr>
          <w:t>Beaconsfield Now! 2013 Registration form</w:t>
        </w:r>
      </w:hyperlink>
    </w:p>
    <w:p w:rsidR="003D78D5" w:rsidRPr="003D78D5" w:rsidRDefault="003D78D5" w:rsidP="003D78D5">
      <w:pPr>
        <w:spacing w:before="100" w:beforeAutospacing="1" w:after="100" w:afterAutospacing="1"/>
        <w:ind w:left="0"/>
        <w:rPr>
          <w:color w:val="555555"/>
          <w:sz w:val="21"/>
          <w:szCs w:val="21"/>
          <w:lang w:val="en-US" w:eastAsia="en-GB"/>
        </w:rPr>
      </w:pPr>
    </w:p>
    <w:p w:rsidR="003D78D5" w:rsidRPr="003D78D5" w:rsidRDefault="0057552A" w:rsidP="003D78D5">
      <w:pPr>
        <w:numPr>
          <w:ilvl w:val="1"/>
          <w:numId w:val="1"/>
        </w:numPr>
        <w:spacing w:before="100" w:beforeAutospacing="1" w:after="100" w:afterAutospacing="1"/>
        <w:ind w:left="870"/>
        <w:rPr>
          <w:vanish/>
          <w:color w:val="555555"/>
          <w:sz w:val="21"/>
          <w:szCs w:val="21"/>
          <w:lang w:val="en-US" w:eastAsia="en-GB"/>
        </w:rPr>
      </w:pPr>
      <w:hyperlink r:id="rId7" w:history="1">
        <w:r w:rsidR="003D78D5" w:rsidRPr="003D78D5">
          <w:rPr>
            <w:vanish/>
            <w:color w:val="3088FF"/>
            <w:sz w:val="21"/>
            <w:szCs w:val="21"/>
            <w:lang w:val="en-US" w:eastAsia="en-GB"/>
          </w:rPr>
          <w:t>Report on the Robert Frost Centenary Event 15th September 2012</w:t>
        </w:r>
      </w:hyperlink>
    </w:p>
    <w:p w:rsidR="003D78D5" w:rsidRPr="003D78D5" w:rsidRDefault="0057552A" w:rsidP="003D78D5">
      <w:pPr>
        <w:numPr>
          <w:ilvl w:val="1"/>
          <w:numId w:val="1"/>
        </w:numPr>
        <w:spacing w:before="100" w:beforeAutospacing="1" w:after="100" w:afterAutospacing="1"/>
        <w:ind w:left="870"/>
        <w:rPr>
          <w:vanish/>
          <w:color w:val="555555"/>
          <w:sz w:val="21"/>
          <w:szCs w:val="21"/>
          <w:lang w:val="en-US" w:eastAsia="en-GB"/>
        </w:rPr>
      </w:pPr>
      <w:hyperlink r:id="rId8" w:history="1">
        <w:r w:rsidR="003D78D5" w:rsidRPr="003D78D5">
          <w:rPr>
            <w:vanish/>
            <w:color w:val="3088FF"/>
            <w:sz w:val="21"/>
            <w:szCs w:val="21"/>
            <w:lang w:val="en-US" w:eastAsia="en-GB"/>
          </w:rPr>
          <w:t>Beaconsfield Now! 2012</w:t>
        </w:r>
      </w:hyperlink>
    </w:p>
    <w:p w:rsidR="003D78D5" w:rsidRPr="003D78D5" w:rsidRDefault="0057552A" w:rsidP="003D78D5">
      <w:pPr>
        <w:numPr>
          <w:ilvl w:val="1"/>
          <w:numId w:val="1"/>
        </w:numPr>
        <w:spacing w:before="100" w:beforeAutospacing="1" w:after="100" w:afterAutospacing="1"/>
        <w:ind w:left="870"/>
        <w:rPr>
          <w:vanish/>
          <w:color w:val="555555"/>
          <w:sz w:val="21"/>
          <w:szCs w:val="21"/>
          <w:lang w:val="en-US" w:eastAsia="en-GB"/>
        </w:rPr>
      </w:pPr>
      <w:hyperlink r:id="rId9" w:history="1">
        <w:r w:rsidR="003D78D5" w:rsidRPr="003D78D5">
          <w:rPr>
            <w:vanish/>
            <w:color w:val="3088FF"/>
            <w:sz w:val="21"/>
            <w:szCs w:val="21"/>
            <w:lang w:val="en-US" w:eastAsia="en-GB"/>
          </w:rPr>
          <w:t>AGM Minutes 2011-12</w:t>
        </w:r>
      </w:hyperlink>
    </w:p>
    <w:p w:rsidR="003D78D5" w:rsidRPr="003D78D5" w:rsidRDefault="0057552A" w:rsidP="003D78D5">
      <w:pPr>
        <w:numPr>
          <w:ilvl w:val="1"/>
          <w:numId w:val="1"/>
        </w:numPr>
        <w:spacing w:before="100" w:beforeAutospacing="1" w:after="100" w:afterAutospacing="1"/>
        <w:ind w:left="870"/>
        <w:rPr>
          <w:vanish/>
          <w:color w:val="555555"/>
          <w:sz w:val="21"/>
          <w:szCs w:val="21"/>
          <w:lang w:val="en-US" w:eastAsia="en-GB"/>
        </w:rPr>
      </w:pPr>
      <w:hyperlink r:id="rId10" w:history="1">
        <w:r w:rsidR="003D78D5" w:rsidRPr="003D78D5">
          <w:rPr>
            <w:vanish/>
            <w:color w:val="3088FF"/>
            <w:sz w:val="21"/>
            <w:szCs w:val="21"/>
            <w:lang w:val="en-US" w:eastAsia="en-GB"/>
          </w:rPr>
          <w:t>AGM 2010-11</w:t>
        </w:r>
      </w:hyperlink>
    </w:p>
    <w:p w:rsidR="003D78D5" w:rsidRPr="003D78D5" w:rsidRDefault="003D78D5" w:rsidP="003D78D5">
      <w:pPr>
        <w:spacing w:line="360" w:lineRule="atLeast"/>
        <w:ind w:left="0"/>
        <w:outlineLvl w:val="0"/>
        <w:rPr>
          <w:color w:val="222222"/>
          <w:kern w:val="36"/>
          <w:sz w:val="42"/>
          <w:szCs w:val="42"/>
          <w:lang w:val="en-US" w:eastAsia="en-GB"/>
        </w:rPr>
      </w:pPr>
      <w:r w:rsidRPr="003D78D5">
        <w:rPr>
          <w:color w:val="222222"/>
          <w:kern w:val="36"/>
          <w:sz w:val="42"/>
          <w:szCs w:val="42"/>
          <w:lang w:val="en-US" w:eastAsia="en-GB"/>
        </w:rPr>
        <w:t>Annual visit: 17 November 2012, Penn Church</w:t>
      </w:r>
    </w:p>
    <w:p w:rsidR="003D78D5" w:rsidRPr="003D78D5" w:rsidRDefault="003D78D5" w:rsidP="003D78D5">
      <w:pPr>
        <w:spacing w:after="288" w:line="360" w:lineRule="atLeast"/>
        <w:ind w:left="0"/>
        <w:rPr>
          <w:color w:val="555555"/>
          <w:szCs w:val="24"/>
          <w:lang w:val="en-US" w:eastAsia="en-GB"/>
        </w:rPr>
      </w:pPr>
      <w:r w:rsidRPr="003D78D5">
        <w:rPr>
          <w:color w:val="555555"/>
          <w:sz w:val="27"/>
          <w:szCs w:val="27"/>
          <w:lang w:val="en-US" w:eastAsia="en-GB"/>
        </w:rPr>
        <w:t>The Society’s annual visit took place this year on Saturday 17 November when we visited Holy Trinity Church at Penn along with others attending this open event.</w:t>
      </w:r>
    </w:p>
    <w:p w:rsidR="003D78D5" w:rsidRPr="003D78D5" w:rsidRDefault="003D78D5" w:rsidP="003D78D5">
      <w:pPr>
        <w:shd w:val="clear" w:color="auto" w:fill="F8F8F8"/>
        <w:spacing w:line="360" w:lineRule="atLeast"/>
        <w:ind w:left="0"/>
        <w:jc w:val="center"/>
        <w:rPr>
          <w:color w:val="555555"/>
          <w:szCs w:val="24"/>
          <w:lang w:val="en-US" w:eastAsia="en-GB"/>
        </w:rPr>
      </w:pPr>
      <w:r>
        <w:rPr>
          <w:noProof/>
          <w:color w:val="3088FF"/>
          <w:szCs w:val="24"/>
          <w:lang w:eastAsia="en-GB"/>
        </w:rPr>
        <w:drawing>
          <wp:inline distT="0" distB="0" distL="0" distR="0">
            <wp:extent cx="2857500" cy="1952625"/>
            <wp:effectExtent l="0" t="0" r="0" b="9525"/>
            <wp:docPr id="2" name="Picture 2" descr="http://www.beaconsfieldsociety.org.uk/files/2012/09/192864_e075c02a-300x2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consfieldsociety.org.uk/files/2012/09/192864_e075c02a-300x20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3D78D5" w:rsidRPr="003D78D5" w:rsidRDefault="003D78D5" w:rsidP="003D78D5">
      <w:pPr>
        <w:shd w:val="clear" w:color="auto" w:fill="F8F8F8"/>
        <w:spacing w:line="330" w:lineRule="atLeast"/>
        <w:ind w:left="0"/>
        <w:jc w:val="center"/>
        <w:rPr>
          <w:color w:val="555555"/>
          <w:sz w:val="17"/>
          <w:szCs w:val="17"/>
          <w:lang w:val="en-US" w:eastAsia="en-GB"/>
        </w:rPr>
      </w:pPr>
      <w:r w:rsidRPr="003D78D5">
        <w:rPr>
          <w:color w:val="555555"/>
          <w:sz w:val="17"/>
          <w:szCs w:val="17"/>
          <w:lang w:val="en-US" w:eastAsia="en-GB"/>
        </w:rPr>
        <w:t>Holy Trinity Church, Penn</w:t>
      </w:r>
      <w:r w:rsidRPr="003D78D5">
        <w:rPr>
          <w:color w:val="555555"/>
          <w:sz w:val="17"/>
          <w:szCs w:val="17"/>
          <w:lang w:val="en-US" w:eastAsia="en-GB"/>
        </w:rPr>
        <w:br/>
        <w:t>© Copyright Gary Davies and licensed for reuse</w:t>
      </w:r>
    </w:p>
    <w:p w:rsidR="003D78D5" w:rsidRPr="003D78D5" w:rsidRDefault="003D78D5" w:rsidP="003D78D5">
      <w:pPr>
        <w:spacing w:after="288" w:line="360" w:lineRule="atLeast"/>
        <w:ind w:left="0"/>
        <w:rPr>
          <w:color w:val="555555"/>
          <w:szCs w:val="24"/>
          <w:lang w:val="en-US" w:eastAsia="en-GB"/>
        </w:rPr>
      </w:pPr>
      <w:r w:rsidRPr="003D78D5">
        <w:rPr>
          <w:color w:val="555555"/>
          <w:sz w:val="27"/>
          <w:szCs w:val="27"/>
          <w:lang w:val="en-US" w:eastAsia="en-GB"/>
        </w:rPr>
        <w:t>It consisted of a fascinating talk by Miles Green, honorary archivist and historian of this 12th-century grade I Listed church.  </w:t>
      </w:r>
    </w:p>
    <w:p w:rsidR="003D78D5" w:rsidRPr="003D78D5" w:rsidRDefault="003D78D5" w:rsidP="003D78D5">
      <w:pPr>
        <w:spacing w:after="288" w:line="360" w:lineRule="atLeast"/>
        <w:ind w:left="0"/>
        <w:rPr>
          <w:color w:val="555555"/>
          <w:szCs w:val="24"/>
          <w:lang w:val="en-US" w:eastAsia="en-GB"/>
        </w:rPr>
      </w:pPr>
      <w:r w:rsidRPr="003D78D5">
        <w:rPr>
          <w:color w:val="555555"/>
          <w:sz w:val="27"/>
          <w:szCs w:val="27"/>
          <w:lang w:val="en-US" w:eastAsia="en-GB"/>
        </w:rPr>
        <w:t>As he pointed out, while it was established in the   12th Century the current building reflects not only</w:t>
      </w:r>
      <w:proofErr w:type="gramStart"/>
      <w:r w:rsidRPr="003D78D5">
        <w:rPr>
          <w:color w:val="555555"/>
          <w:sz w:val="27"/>
          <w:szCs w:val="27"/>
          <w:lang w:val="en-US" w:eastAsia="en-GB"/>
        </w:rPr>
        <w:t>  architectural</w:t>
      </w:r>
      <w:proofErr w:type="gramEnd"/>
      <w:r w:rsidRPr="003D78D5">
        <w:rPr>
          <w:color w:val="555555"/>
          <w:sz w:val="27"/>
          <w:szCs w:val="27"/>
          <w:lang w:val="en-US" w:eastAsia="en-GB"/>
        </w:rPr>
        <w:t xml:space="preserve"> changes, but,  together with its associated documents, the dramatic changes in social, political and religious history since its establishment.  Each century had added or removed features familiar to its congregation.  Sometimes these followed technical advances which allowed the building to be increased in size while others were a consequence of religious movements such as the protestant reformation during the reigns of Henry VIII and Elizabeth I.</w:t>
      </w:r>
    </w:p>
    <w:p w:rsidR="003D78D5" w:rsidRPr="003D78D5" w:rsidRDefault="003D78D5" w:rsidP="003D78D5">
      <w:pPr>
        <w:spacing w:after="288" w:line="360" w:lineRule="atLeast"/>
        <w:ind w:left="0"/>
        <w:rPr>
          <w:color w:val="555555"/>
          <w:szCs w:val="24"/>
          <w:lang w:val="en-US" w:eastAsia="en-GB"/>
        </w:rPr>
      </w:pPr>
      <w:r w:rsidRPr="003D78D5">
        <w:rPr>
          <w:color w:val="555555"/>
          <w:sz w:val="27"/>
          <w:szCs w:val="27"/>
          <w:lang w:val="en-US" w:eastAsia="en-GB"/>
        </w:rPr>
        <w:t>Miles provided such an extraordinary kaleidoscope of information that it is difficult to restrict oneself to just one or two of particular interest.  One, though, is the 1938</w:t>
      </w:r>
    </w:p>
    <w:p w:rsidR="003D78D5" w:rsidRPr="003D78D5" w:rsidRDefault="003D78D5" w:rsidP="003D78D5">
      <w:pPr>
        <w:shd w:val="clear" w:color="auto" w:fill="F8F8F8"/>
        <w:spacing w:line="360" w:lineRule="atLeast"/>
        <w:ind w:left="0"/>
        <w:jc w:val="center"/>
        <w:rPr>
          <w:color w:val="555555"/>
          <w:szCs w:val="24"/>
          <w:lang w:val="en-US" w:eastAsia="en-GB"/>
        </w:rPr>
      </w:pPr>
      <w:r>
        <w:rPr>
          <w:noProof/>
          <w:color w:val="3088FF"/>
          <w:szCs w:val="24"/>
          <w:lang w:eastAsia="en-GB"/>
        </w:rPr>
        <w:lastRenderedPageBreak/>
        <w:drawing>
          <wp:inline distT="0" distB="0" distL="0" distR="0">
            <wp:extent cx="2857500" cy="1609725"/>
            <wp:effectExtent l="0" t="0" r="0" b="9525"/>
            <wp:docPr id="1" name="Picture 1" descr="15th Century Doom Painting, Penn Parish Church.  Photograph by V&amp;A Images, but copyright Penn Parochial Church Counc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th Century Doom Painting, Penn Parish Church.  Photograph by V&amp;A Images, but copyright Penn Parochial Church Counci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3D78D5" w:rsidRPr="003D78D5" w:rsidRDefault="003D78D5" w:rsidP="003D78D5">
      <w:pPr>
        <w:shd w:val="clear" w:color="auto" w:fill="F8F8F8"/>
        <w:spacing w:line="330" w:lineRule="atLeast"/>
        <w:ind w:left="0"/>
        <w:jc w:val="center"/>
        <w:rPr>
          <w:color w:val="555555"/>
          <w:sz w:val="17"/>
          <w:szCs w:val="17"/>
          <w:lang w:val="en-US" w:eastAsia="en-GB"/>
        </w:rPr>
      </w:pPr>
      <w:proofErr w:type="gramStart"/>
      <w:r w:rsidRPr="003D78D5">
        <w:rPr>
          <w:color w:val="555555"/>
          <w:sz w:val="17"/>
          <w:szCs w:val="17"/>
          <w:lang w:val="en-US" w:eastAsia="en-GB"/>
        </w:rPr>
        <w:t>15th Century Doom Painting, Penn Parish Church.</w:t>
      </w:r>
      <w:proofErr w:type="gramEnd"/>
      <w:r w:rsidRPr="003D78D5">
        <w:rPr>
          <w:color w:val="555555"/>
          <w:sz w:val="17"/>
          <w:szCs w:val="17"/>
          <w:lang w:val="en-US" w:eastAsia="en-GB"/>
        </w:rPr>
        <w:t xml:space="preserve"> Photograph by V&amp;A Images, but copyright Penn Parochial Church Council.</w:t>
      </w:r>
    </w:p>
    <w:p w:rsidR="003D78D5" w:rsidRPr="003D78D5" w:rsidRDefault="003D78D5" w:rsidP="003D78D5">
      <w:pPr>
        <w:spacing w:after="288" w:line="360" w:lineRule="atLeast"/>
        <w:ind w:left="0"/>
        <w:rPr>
          <w:color w:val="555555"/>
          <w:szCs w:val="24"/>
          <w:lang w:val="en-US" w:eastAsia="en-GB"/>
        </w:rPr>
      </w:pPr>
      <w:proofErr w:type="gramStart"/>
      <w:r w:rsidRPr="003D78D5">
        <w:rPr>
          <w:color w:val="555555"/>
          <w:sz w:val="27"/>
          <w:szCs w:val="27"/>
          <w:lang w:val="en-US" w:eastAsia="en-GB"/>
        </w:rPr>
        <w:t>discovery</w:t>
      </w:r>
      <w:proofErr w:type="gramEnd"/>
      <w:r w:rsidRPr="003D78D5">
        <w:rPr>
          <w:color w:val="555555"/>
          <w:sz w:val="27"/>
          <w:szCs w:val="27"/>
          <w:lang w:val="en-US" w:eastAsia="en-GB"/>
        </w:rPr>
        <w:t xml:space="preserve"> of the famous medieval ‘Doom’ wall painting of the last </w:t>
      </w:r>
      <w:proofErr w:type="spellStart"/>
      <w:r w:rsidRPr="003D78D5">
        <w:rPr>
          <w:color w:val="555555"/>
          <w:sz w:val="27"/>
          <w:szCs w:val="27"/>
          <w:lang w:val="en-US" w:eastAsia="en-GB"/>
        </w:rPr>
        <w:t>judgement</w:t>
      </w:r>
      <w:proofErr w:type="spellEnd"/>
      <w:r w:rsidRPr="003D78D5">
        <w:rPr>
          <w:color w:val="555555"/>
          <w:sz w:val="27"/>
          <w:szCs w:val="27"/>
          <w:lang w:val="en-US" w:eastAsia="en-GB"/>
        </w:rPr>
        <w:t>, hidden beneath the whitewash.  This was only discovered when it was removed during refurbishment and</w:t>
      </w:r>
      <w:proofErr w:type="gramStart"/>
      <w:r w:rsidRPr="003D78D5">
        <w:rPr>
          <w:color w:val="555555"/>
          <w:sz w:val="27"/>
          <w:szCs w:val="27"/>
          <w:lang w:val="en-US" w:eastAsia="en-GB"/>
        </w:rPr>
        <w:t>  left</w:t>
      </w:r>
      <w:proofErr w:type="gramEnd"/>
      <w:r w:rsidRPr="003D78D5">
        <w:rPr>
          <w:color w:val="555555"/>
          <w:sz w:val="27"/>
          <w:szCs w:val="27"/>
          <w:lang w:val="en-US" w:eastAsia="en-GB"/>
        </w:rPr>
        <w:t xml:space="preserve"> in the churchyard prior to destruction, when rain revealed the paint beneath. Another revelation was the wealth of information that Miles was able to garner from parish records and wills to the church and the way he was able to connect these to the religious and political currents of their time.</w:t>
      </w:r>
    </w:p>
    <w:p w:rsidR="003D78D5" w:rsidRPr="003D78D5" w:rsidRDefault="003D78D5" w:rsidP="003D78D5">
      <w:pPr>
        <w:spacing w:after="288" w:line="360" w:lineRule="atLeast"/>
        <w:ind w:left="0"/>
        <w:rPr>
          <w:color w:val="555555"/>
          <w:szCs w:val="24"/>
          <w:lang w:val="en-US" w:eastAsia="en-GB"/>
        </w:rPr>
      </w:pPr>
      <w:r w:rsidRPr="003D78D5">
        <w:rPr>
          <w:color w:val="555555"/>
          <w:sz w:val="27"/>
          <w:szCs w:val="27"/>
          <w:lang w:val="en-US" w:eastAsia="en-GB"/>
        </w:rPr>
        <w:t xml:space="preserve">In all, a most rewarding </w:t>
      </w:r>
      <w:proofErr w:type="gramStart"/>
      <w:r w:rsidRPr="003D78D5">
        <w:rPr>
          <w:color w:val="555555"/>
          <w:sz w:val="27"/>
          <w:szCs w:val="27"/>
          <w:lang w:val="en-US" w:eastAsia="en-GB"/>
        </w:rPr>
        <w:t>visit</w:t>
      </w:r>
      <w:proofErr w:type="gramEnd"/>
      <w:r w:rsidRPr="003D78D5">
        <w:rPr>
          <w:color w:val="555555"/>
          <w:sz w:val="27"/>
          <w:szCs w:val="27"/>
          <w:lang w:val="en-US" w:eastAsia="en-GB"/>
        </w:rPr>
        <w:t xml:space="preserve"> for the many who attended the event.</w:t>
      </w:r>
    </w:p>
    <w:p w:rsidR="003D78D5" w:rsidRPr="003D78D5" w:rsidRDefault="003D78D5" w:rsidP="003D78D5">
      <w:pPr>
        <w:spacing w:after="288" w:line="360" w:lineRule="atLeast"/>
        <w:ind w:left="0"/>
        <w:rPr>
          <w:color w:val="555555"/>
          <w:szCs w:val="24"/>
          <w:lang w:val="en-US" w:eastAsia="en-GB"/>
        </w:rPr>
      </w:pPr>
      <w:r w:rsidRPr="003D78D5">
        <w:rPr>
          <w:color w:val="555555"/>
          <w:szCs w:val="24"/>
          <w:lang w:val="en-US" w:eastAsia="en-GB"/>
        </w:rPr>
        <w:t> </w:t>
      </w:r>
    </w:p>
    <w:p w:rsidR="00C76A63" w:rsidRDefault="0057552A"/>
    <w:sectPr w:rsidR="00C76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315A"/>
    <w:multiLevelType w:val="multilevel"/>
    <w:tmpl w:val="FFB0C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D5"/>
    <w:rsid w:val="003341FA"/>
    <w:rsid w:val="003D78D5"/>
    <w:rsid w:val="0057552A"/>
    <w:rsid w:val="005C7320"/>
    <w:rsid w:val="00971685"/>
    <w:rsid w:val="00B208ED"/>
    <w:rsid w:val="00C60F08"/>
    <w:rsid w:val="00C81271"/>
    <w:rsid w:val="00ED0C11"/>
    <w:rsid w:val="00ED11C0"/>
    <w:rsid w:val="00FC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GB" w:eastAsia="en-US" w:bidi="ar-SA"/>
      </w:rPr>
    </w:rPrDefault>
    <w:pPrDefault>
      <w:pPr>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78D5"/>
    <w:pPr>
      <w:spacing w:line="360" w:lineRule="atLeast"/>
      <w:ind w:left="0"/>
      <w:outlineLvl w:val="0"/>
    </w:pPr>
    <w:rPr>
      <w:color w:val="222222"/>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8D5"/>
    <w:rPr>
      <w:color w:val="222222"/>
      <w:kern w:val="36"/>
      <w:sz w:val="42"/>
      <w:szCs w:val="42"/>
      <w:lang w:eastAsia="en-GB"/>
    </w:rPr>
  </w:style>
  <w:style w:type="character" w:styleId="Hyperlink">
    <w:name w:val="Hyperlink"/>
    <w:basedOn w:val="DefaultParagraphFont"/>
    <w:uiPriority w:val="99"/>
    <w:semiHidden/>
    <w:unhideWhenUsed/>
    <w:rsid w:val="003D78D5"/>
    <w:rPr>
      <w:strike w:val="0"/>
      <w:dstrike w:val="0"/>
      <w:color w:val="3088FF"/>
      <w:u w:val="none"/>
      <w:effect w:val="none"/>
    </w:rPr>
  </w:style>
  <w:style w:type="paragraph" w:customStyle="1" w:styleId="wp-caption-text1">
    <w:name w:val="wp-caption-text1"/>
    <w:basedOn w:val="Normal"/>
    <w:rsid w:val="003D78D5"/>
    <w:pPr>
      <w:spacing w:line="330" w:lineRule="atLeast"/>
      <w:ind w:left="0"/>
      <w:jc w:val="center"/>
    </w:pPr>
    <w:rPr>
      <w:color w:val="555555"/>
      <w:sz w:val="17"/>
      <w:szCs w:val="17"/>
      <w:lang w:eastAsia="en-GB"/>
    </w:rPr>
  </w:style>
  <w:style w:type="character" w:customStyle="1" w:styleId="sf-sub-indicator4">
    <w:name w:val="sf-sub-indicator4"/>
    <w:basedOn w:val="DefaultParagraphFont"/>
    <w:rsid w:val="003D78D5"/>
  </w:style>
  <w:style w:type="paragraph" w:styleId="BalloonText">
    <w:name w:val="Balloon Text"/>
    <w:basedOn w:val="Normal"/>
    <w:link w:val="BalloonTextChar"/>
    <w:uiPriority w:val="99"/>
    <w:semiHidden/>
    <w:unhideWhenUsed/>
    <w:rsid w:val="003D78D5"/>
    <w:rPr>
      <w:rFonts w:ascii="Tahoma" w:hAnsi="Tahoma" w:cs="Tahoma"/>
      <w:sz w:val="16"/>
      <w:szCs w:val="16"/>
    </w:rPr>
  </w:style>
  <w:style w:type="character" w:customStyle="1" w:styleId="BalloonTextChar">
    <w:name w:val="Balloon Text Char"/>
    <w:basedOn w:val="DefaultParagraphFont"/>
    <w:link w:val="BalloonText"/>
    <w:uiPriority w:val="99"/>
    <w:semiHidden/>
    <w:rsid w:val="003D7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GB" w:eastAsia="en-US" w:bidi="ar-SA"/>
      </w:rPr>
    </w:rPrDefault>
    <w:pPrDefault>
      <w:pPr>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78D5"/>
    <w:pPr>
      <w:spacing w:line="360" w:lineRule="atLeast"/>
      <w:ind w:left="0"/>
      <w:outlineLvl w:val="0"/>
    </w:pPr>
    <w:rPr>
      <w:color w:val="222222"/>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8D5"/>
    <w:rPr>
      <w:color w:val="222222"/>
      <w:kern w:val="36"/>
      <w:sz w:val="42"/>
      <w:szCs w:val="42"/>
      <w:lang w:eastAsia="en-GB"/>
    </w:rPr>
  </w:style>
  <w:style w:type="character" w:styleId="Hyperlink">
    <w:name w:val="Hyperlink"/>
    <w:basedOn w:val="DefaultParagraphFont"/>
    <w:uiPriority w:val="99"/>
    <w:semiHidden/>
    <w:unhideWhenUsed/>
    <w:rsid w:val="003D78D5"/>
    <w:rPr>
      <w:strike w:val="0"/>
      <w:dstrike w:val="0"/>
      <w:color w:val="3088FF"/>
      <w:u w:val="none"/>
      <w:effect w:val="none"/>
    </w:rPr>
  </w:style>
  <w:style w:type="paragraph" w:customStyle="1" w:styleId="wp-caption-text1">
    <w:name w:val="wp-caption-text1"/>
    <w:basedOn w:val="Normal"/>
    <w:rsid w:val="003D78D5"/>
    <w:pPr>
      <w:spacing w:line="330" w:lineRule="atLeast"/>
      <w:ind w:left="0"/>
      <w:jc w:val="center"/>
    </w:pPr>
    <w:rPr>
      <w:color w:val="555555"/>
      <w:sz w:val="17"/>
      <w:szCs w:val="17"/>
      <w:lang w:eastAsia="en-GB"/>
    </w:rPr>
  </w:style>
  <w:style w:type="character" w:customStyle="1" w:styleId="sf-sub-indicator4">
    <w:name w:val="sf-sub-indicator4"/>
    <w:basedOn w:val="DefaultParagraphFont"/>
    <w:rsid w:val="003D78D5"/>
  </w:style>
  <w:style w:type="paragraph" w:styleId="BalloonText">
    <w:name w:val="Balloon Text"/>
    <w:basedOn w:val="Normal"/>
    <w:link w:val="BalloonTextChar"/>
    <w:uiPriority w:val="99"/>
    <w:semiHidden/>
    <w:unhideWhenUsed/>
    <w:rsid w:val="003D78D5"/>
    <w:rPr>
      <w:rFonts w:ascii="Tahoma" w:hAnsi="Tahoma" w:cs="Tahoma"/>
      <w:sz w:val="16"/>
      <w:szCs w:val="16"/>
    </w:rPr>
  </w:style>
  <w:style w:type="character" w:customStyle="1" w:styleId="BalloonTextChar">
    <w:name w:val="Balloon Text Char"/>
    <w:basedOn w:val="DefaultParagraphFont"/>
    <w:link w:val="BalloonText"/>
    <w:uiPriority w:val="99"/>
    <w:semiHidden/>
    <w:rsid w:val="003D7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06117">
      <w:bodyDiv w:val="1"/>
      <w:marLeft w:val="0"/>
      <w:marRight w:val="0"/>
      <w:marTop w:val="0"/>
      <w:marBottom w:val="0"/>
      <w:divBdr>
        <w:top w:val="single" w:sz="24" w:space="0" w:color="000000"/>
        <w:left w:val="none" w:sz="0" w:space="0" w:color="auto"/>
        <w:bottom w:val="none" w:sz="0" w:space="0" w:color="auto"/>
        <w:right w:val="none" w:sz="0" w:space="0" w:color="auto"/>
      </w:divBdr>
      <w:divsChild>
        <w:div w:id="835151255">
          <w:marLeft w:val="0"/>
          <w:marRight w:val="0"/>
          <w:marTop w:val="0"/>
          <w:marBottom w:val="0"/>
          <w:divBdr>
            <w:top w:val="none" w:sz="0" w:space="0" w:color="auto"/>
            <w:left w:val="none" w:sz="0" w:space="0" w:color="auto"/>
            <w:bottom w:val="none" w:sz="0" w:space="0" w:color="auto"/>
            <w:right w:val="none" w:sz="0" w:space="0" w:color="auto"/>
          </w:divBdr>
          <w:divsChild>
            <w:div w:id="156697393">
              <w:marLeft w:val="0"/>
              <w:marRight w:val="0"/>
              <w:marTop w:val="0"/>
              <w:marBottom w:val="450"/>
              <w:divBdr>
                <w:top w:val="single" w:sz="6" w:space="8" w:color="DBDBDB"/>
                <w:left w:val="single" w:sz="2" w:space="0" w:color="DBDBDB"/>
                <w:bottom w:val="single" w:sz="24" w:space="8" w:color="DBDBDB"/>
                <w:right w:val="single" w:sz="2" w:space="0" w:color="DBDBDB"/>
              </w:divBdr>
            </w:div>
            <w:div w:id="742677308">
              <w:marLeft w:val="0"/>
              <w:marRight w:val="0"/>
              <w:marTop w:val="0"/>
              <w:marBottom w:val="0"/>
              <w:divBdr>
                <w:top w:val="none" w:sz="0" w:space="0" w:color="auto"/>
                <w:left w:val="none" w:sz="0" w:space="0" w:color="auto"/>
                <w:bottom w:val="none" w:sz="0" w:space="0" w:color="auto"/>
                <w:right w:val="none" w:sz="0" w:space="0" w:color="auto"/>
              </w:divBdr>
              <w:divsChild>
                <w:div w:id="730152935">
                  <w:marLeft w:val="0"/>
                  <w:marRight w:val="0"/>
                  <w:marTop w:val="0"/>
                  <w:marBottom w:val="0"/>
                  <w:divBdr>
                    <w:top w:val="none" w:sz="0" w:space="0" w:color="auto"/>
                    <w:left w:val="none" w:sz="0" w:space="0" w:color="auto"/>
                    <w:bottom w:val="none" w:sz="0" w:space="0" w:color="auto"/>
                    <w:right w:val="none" w:sz="0" w:space="0" w:color="auto"/>
                  </w:divBdr>
                  <w:divsChild>
                    <w:div w:id="1613971975">
                      <w:marLeft w:val="0"/>
                      <w:marRight w:val="0"/>
                      <w:marTop w:val="0"/>
                      <w:marBottom w:val="0"/>
                      <w:divBdr>
                        <w:top w:val="none" w:sz="0" w:space="0" w:color="auto"/>
                        <w:left w:val="none" w:sz="0" w:space="0" w:color="auto"/>
                        <w:bottom w:val="none" w:sz="0" w:space="0" w:color="auto"/>
                        <w:right w:val="none" w:sz="0" w:space="0" w:color="auto"/>
                      </w:divBdr>
                      <w:divsChild>
                        <w:div w:id="958611092">
                          <w:marLeft w:val="0"/>
                          <w:marRight w:val="0"/>
                          <w:marTop w:val="0"/>
                          <w:marBottom w:val="0"/>
                          <w:divBdr>
                            <w:top w:val="none" w:sz="0" w:space="0" w:color="auto"/>
                            <w:left w:val="none" w:sz="0" w:space="0" w:color="auto"/>
                            <w:bottom w:val="none" w:sz="0" w:space="0" w:color="auto"/>
                            <w:right w:val="none" w:sz="0" w:space="0" w:color="auto"/>
                          </w:divBdr>
                          <w:divsChild>
                            <w:div w:id="1946382972">
                              <w:marLeft w:val="0"/>
                              <w:marRight w:val="0"/>
                              <w:marTop w:val="0"/>
                              <w:marBottom w:val="0"/>
                              <w:divBdr>
                                <w:top w:val="none" w:sz="0" w:space="0" w:color="auto"/>
                                <w:left w:val="none" w:sz="0" w:space="0" w:color="auto"/>
                                <w:bottom w:val="none" w:sz="0" w:space="0" w:color="auto"/>
                                <w:right w:val="none" w:sz="0" w:space="0" w:color="auto"/>
                              </w:divBdr>
                              <w:divsChild>
                                <w:div w:id="169225065">
                                  <w:marLeft w:val="0"/>
                                  <w:marRight w:val="0"/>
                                  <w:marTop w:val="0"/>
                                  <w:marBottom w:val="0"/>
                                  <w:divBdr>
                                    <w:top w:val="single" w:sz="6" w:space="1" w:color="E6E6E6"/>
                                    <w:left w:val="single" w:sz="6" w:space="1" w:color="E6E6E6"/>
                                    <w:bottom w:val="single" w:sz="6" w:space="1" w:color="E6E6E6"/>
                                    <w:right w:val="single" w:sz="6" w:space="1" w:color="E6E6E6"/>
                                  </w:divBdr>
                                </w:div>
                                <w:div w:id="1826512011">
                                  <w:marLeft w:val="0"/>
                                  <w:marRight w:val="0"/>
                                  <w:marTop w:val="0"/>
                                  <w:marBottom w:val="0"/>
                                  <w:divBdr>
                                    <w:top w:val="single" w:sz="6" w:space="1" w:color="E6E6E6"/>
                                    <w:left w:val="single" w:sz="6" w:space="1" w:color="E6E6E6"/>
                                    <w:bottom w:val="single" w:sz="6" w:space="1" w:color="E6E6E6"/>
                                    <w:right w:val="single" w:sz="6" w:space="1" w:color="E6E6E6"/>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fieldsociety.org.uk/archives/beaconsfield-now-2012/" TargetMode="External"/><Relationship Id="rId13" Type="http://schemas.openxmlformats.org/officeDocument/2006/relationships/hyperlink" Target="http://www.beaconsfieldsociety.org.uk/files/2013/01/15th-C-Doom-Painting-Penn-Church-VA-Images-Copyright-Penn-Parochial-Council.-ed-.jpg" TargetMode="External"/><Relationship Id="rId3" Type="http://schemas.microsoft.com/office/2007/relationships/stylesWithEffects" Target="stylesWithEffects.xml"/><Relationship Id="rId7" Type="http://schemas.openxmlformats.org/officeDocument/2006/relationships/hyperlink" Target="http://www.beaconsfieldsociety.org.uk/archives/report-on-the-robert-frost-centenary-event-15th-september-2012/"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aconsfieldsociety.org.uk/beaconsfield-now-2013-registration-form-4/" TargetMode="External"/><Relationship Id="rId11" Type="http://schemas.openxmlformats.org/officeDocument/2006/relationships/hyperlink" Target="http://www.beaconsfieldsociety.org.uk/annual-visit-17-november-2012-penn-church/192864_e075c02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aconsfieldsociety.org.uk/archives/agm-2010-11/" TargetMode="External"/><Relationship Id="rId4" Type="http://schemas.openxmlformats.org/officeDocument/2006/relationships/settings" Target="settings.xml"/><Relationship Id="rId9" Type="http://schemas.openxmlformats.org/officeDocument/2006/relationships/hyperlink" Target="http://www.beaconsfieldsociety.org.uk/agm-minutes-2011-1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2017-11-02T14:29:00Z</dcterms:created>
  <dcterms:modified xsi:type="dcterms:W3CDTF">2017-11-02T14:29:00Z</dcterms:modified>
</cp:coreProperties>
</file>